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70" w:rsidRPr="00487D9A" w:rsidRDefault="00487D9A" w:rsidP="00487D9A">
      <w:pPr>
        <w:pStyle w:val="Corpsdetexte"/>
        <w:rPr>
          <w:rFonts w:ascii="Times New Roman"/>
          <w:sz w:val="20"/>
        </w:rPr>
      </w:pPr>
      <w:r>
        <w:rPr>
          <w:rFonts w:ascii="Times New Roman"/>
          <w:noProof/>
          <w:lang w:eastAsia="fr-FR"/>
        </w:rPr>
        <w:drawing>
          <wp:inline distT="0" distB="0" distL="0" distR="0" wp14:anchorId="2B2C275A" wp14:editId="57EE7E92">
            <wp:extent cx="2101595" cy="131673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1595" cy="131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7D6" w:rsidRDefault="00151EEA" w:rsidP="00A217D6">
      <w:pPr>
        <w:spacing w:before="101"/>
        <w:ind w:left="659"/>
        <w:jc w:val="both"/>
        <w:rPr>
          <w:b/>
          <w:sz w:val="16"/>
        </w:rPr>
      </w:pPr>
      <w:r>
        <w:rPr>
          <w:b/>
          <w:sz w:val="16"/>
        </w:rPr>
        <w:t>DIRECTION DE LA CULTURE</w:t>
      </w:r>
    </w:p>
    <w:p w:rsidR="00A217D6" w:rsidRPr="00384460" w:rsidRDefault="00A217D6" w:rsidP="00A217D6">
      <w:pPr>
        <w:spacing w:before="101"/>
        <w:ind w:left="659"/>
        <w:jc w:val="both"/>
        <w:rPr>
          <w:b/>
          <w:smallCaps/>
          <w:sz w:val="14"/>
          <w:szCs w:val="14"/>
        </w:rPr>
      </w:pPr>
      <w:r w:rsidRPr="00384460">
        <w:rPr>
          <w:b/>
          <w:smallCaps/>
          <w:sz w:val="14"/>
          <w:szCs w:val="14"/>
        </w:rPr>
        <w:t>MEDIATHEQUE DEPARTEMENTALE DU CHER</w:t>
      </w:r>
    </w:p>
    <w:p w:rsidR="00A56270" w:rsidRDefault="00C1254E" w:rsidP="00A217D6">
      <w:pPr>
        <w:pStyle w:val="Corpsdetexte"/>
        <w:spacing w:before="35" w:line="295" w:lineRule="auto"/>
        <w:ind w:left="659" w:right="5650"/>
        <w:jc w:val="both"/>
      </w:pPr>
      <w:r>
        <w:t>Chemin</w:t>
      </w:r>
      <w:r>
        <w:rPr>
          <w:spacing w:val="-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Grand</w:t>
      </w:r>
      <w:r>
        <w:rPr>
          <w:spacing w:val="2"/>
        </w:rPr>
        <w:t xml:space="preserve"> </w:t>
      </w:r>
      <w:proofErr w:type="spellStart"/>
      <w:r>
        <w:t>Mazières</w:t>
      </w:r>
      <w:proofErr w:type="spellEnd"/>
    </w:p>
    <w:p w:rsidR="00A56270" w:rsidRDefault="00C1254E" w:rsidP="00A217D6">
      <w:pPr>
        <w:pStyle w:val="Corpsdetexte"/>
        <w:spacing w:line="153" w:lineRule="exact"/>
        <w:ind w:left="659"/>
        <w:jc w:val="both"/>
      </w:pPr>
      <w:r>
        <w:t>CS</w:t>
      </w:r>
      <w:r>
        <w:rPr>
          <w:spacing w:val="-3"/>
        </w:rPr>
        <w:t xml:space="preserve"> </w:t>
      </w:r>
      <w:r>
        <w:t>20036</w:t>
      </w:r>
    </w:p>
    <w:p w:rsidR="00A56270" w:rsidRDefault="00C1254E" w:rsidP="00A217D6">
      <w:pPr>
        <w:pStyle w:val="Corpsdetexte"/>
        <w:ind w:left="659"/>
        <w:jc w:val="both"/>
      </w:pPr>
      <w:r>
        <w:t>18020</w:t>
      </w:r>
      <w:r>
        <w:rPr>
          <w:spacing w:val="-2"/>
        </w:rPr>
        <w:t xml:space="preserve"> </w:t>
      </w:r>
      <w:r>
        <w:t>BOURGES</w:t>
      </w:r>
      <w:r>
        <w:rPr>
          <w:spacing w:val="-3"/>
        </w:rPr>
        <w:t xml:space="preserve"> </w:t>
      </w:r>
      <w:r>
        <w:t>CEDEX</w:t>
      </w:r>
    </w:p>
    <w:p w:rsidR="00A56270" w:rsidRDefault="00C1254E" w:rsidP="00A217D6">
      <w:pPr>
        <w:pStyle w:val="Corpsdetexte"/>
        <w:ind w:left="659"/>
        <w:jc w:val="both"/>
      </w:pPr>
      <w:r>
        <w:t>TEL.</w:t>
      </w:r>
      <w:r>
        <w:rPr>
          <w:spacing w:val="-1"/>
        </w:rPr>
        <w:t xml:space="preserve"> </w:t>
      </w:r>
      <w:r>
        <w:t>02 48</w:t>
      </w:r>
      <w:r>
        <w:rPr>
          <w:spacing w:val="-1"/>
        </w:rPr>
        <w:t xml:space="preserve"> </w:t>
      </w:r>
      <w:r>
        <w:t>55 82</w:t>
      </w:r>
      <w:r>
        <w:rPr>
          <w:spacing w:val="-1"/>
        </w:rPr>
        <w:t xml:space="preserve"> </w:t>
      </w:r>
      <w:r>
        <w:t>80</w:t>
      </w:r>
    </w:p>
    <w:p w:rsidR="00A56270" w:rsidRDefault="00C1254E" w:rsidP="00A217D6">
      <w:pPr>
        <w:pStyle w:val="Corpsdetexte"/>
        <w:spacing w:line="184" w:lineRule="exact"/>
        <w:ind w:left="659"/>
        <w:jc w:val="both"/>
      </w:pPr>
      <w:r>
        <w:t>FAX.</w:t>
      </w:r>
      <w:r>
        <w:rPr>
          <w:spacing w:val="-2"/>
        </w:rPr>
        <w:t xml:space="preserve"> </w:t>
      </w:r>
      <w:r>
        <w:t>02 48</w:t>
      </w:r>
      <w:r>
        <w:rPr>
          <w:spacing w:val="1"/>
        </w:rPr>
        <w:t xml:space="preserve"> </w:t>
      </w:r>
      <w:r>
        <w:t>55 82</w:t>
      </w:r>
      <w:r>
        <w:rPr>
          <w:spacing w:val="-3"/>
        </w:rPr>
        <w:t xml:space="preserve"> </w:t>
      </w:r>
      <w:r>
        <w:t>81</w:t>
      </w:r>
    </w:p>
    <w:p w:rsidR="00A56270" w:rsidRDefault="008E2763">
      <w:pPr>
        <w:pStyle w:val="Corpsdetexte"/>
        <w:spacing w:line="184" w:lineRule="exact"/>
        <w:ind w:left="659"/>
      </w:pPr>
      <w:hyperlink r:id="rId7">
        <w:r w:rsidR="00C1254E">
          <w:rPr>
            <w:color w:val="0000FF"/>
            <w:u w:val="single" w:color="0000FF"/>
          </w:rPr>
          <w:t>mediatheque@departement18.fr</w:t>
        </w:r>
      </w:hyperlink>
    </w:p>
    <w:p w:rsidR="00151EEA" w:rsidRPr="00B0015F" w:rsidRDefault="00151EEA" w:rsidP="00151EEA">
      <w:pPr>
        <w:pStyle w:val="Corpsdetexte"/>
        <w:spacing w:line="184" w:lineRule="exact"/>
        <w:ind w:left="659"/>
        <w:rPr>
          <w:sz w:val="14"/>
        </w:rPr>
      </w:pPr>
    </w:p>
    <w:p w:rsidR="00151EEA" w:rsidRDefault="00151EEA" w:rsidP="00151EEA">
      <w:pPr>
        <w:pStyle w:val="Corpsdetexte"/>
        <w:spacing w:line="184" w:lineRule="exact"/>
        <w:ind w:left="659"/>
      </w:pPr>
    </w:p>
    <w:p w:rsidR="00151EEA" w:rsidRDefault="00151EEA" w:rsidP="00151EEA">
      <w:pPr>
        <w:pStyle w:val="Corpsdetexte"/>
        <w:spacing w:before="26" w:line="220" w:lineRule="auto"/>
        <w:ind w:left="659" w:right="5115"/>
      </w:pPr>
    </w:p>
    <w:p w:rsidR="00151EEA" w:rsidRDefault="00151EEA" w:rsidP="00151EEA">
      <w:pPr>
        <w:pStyle w:val="Corpsdetexte"/>
        <w:spacing w:before="26" w:line="220" w:lineRule="auto"/>
        <w:ind w:left="659" w:right="5115"/>
      </w:pPr>
    </w:p>
    <w:p w:rsidR="00A56270" w:rsidRDefault="00A56270">
      <w:pPr>
        <w:pStyle w:val="Corpsdetexte"/>
        <w:rPr>
          <w:sz w:val="20"/>
        </w:rPr>
      </w:pPr>
    </w:p>
    <w:p w:rsidR="00A56270" w:rsidRDefault="0081703E" w:rsidP="0081703E">
      <w:pPr>
        <w:pStyle w:val="Corpsdetexte"/>
        <w:tabs>
          <w:tab w:val="left" w:pos="2041"/>
        </w:tabs>
        <w:rPr>
          <w:sz w:val="20"/>
        </w:rPr>
      </w:pPr>
      <w:r>
        <w:rPr>
          <w:sz w:val="20"/>
        </w:rPr>
        <w:tab/>
      </w:r>
    </w:p>
    <w:p w:rsidR="009C585F" w:rsidRPr="007E37C9" w:rsidRDefault="009C585F" w:rsidP="009C585F">
      <w:pPr>
        <w:spacing w:line="0" w:lineRule="atLeast"/>
        <w:ind w:left="540"/>
        <w:jc w:val="center"/>
        <w:rPr>
          <w:sz w:val="32"/>
          <w:szCs w:val="32"/>
        </w:rPr>
      </w:pPr>
      <w:r w:rsidRPr="007E37C9">
        <w:rPr>
          <w:b/>
          <w:sz w:val="32"/>
          <w:szCs w:val="32"/>
        </w:rPr>
        <w:t xml:space="preserve">Territoire </w:t>
      </w:r>
      <w:r>
        <w:rPr>
          <w:b/>
          <w:sz w:val="32"/>
          <w:szCs w:val="32"/>
        </w:rPr>
        <w:t>Sud</w:t>
      </w:r>
      <w:r w:rsidRPr="007E37C9">
        <w:rPr>
          <w:sz w:val="32"/>
          <w:szCs w:val="32"/>
        </w:rPr>
        <w:t> </w:t>
      </w:r>
    </w:p>
    <w:p w:rsidR="009C585F" w:rsidRDefault="009C585F" w:rsidP="009C585F">
      <w:pPr>
        <w:spacing w:line="0" w:lineRule="atLeast"/>
        <w:ind w:left="540"/>
        <w:jc w:val="center"/>
      </w:pPr>
    </w:p>
    <w:p w:rsidR="009C585F" w:rsidRDefault="009C585F" w:rsidP="009C585F">
      <w:pPr>
        <w:tabs>
          <w:tab w:val="left" w:pos="2552"/>
        </w:tabs>
        <w:spacing w:line="0" w:lineRule="atLeast"/>
        <w:ind w:left="540"/>
        <w:jc w:val="center"/>
        <w:rPr>
          <w:sz w:val="24"/>
          <w:szCs w:val="24"/>
        </w:rPr>
      </w:pPr>
    </w:p>
    <w:p w:rsidR="009C585F" w:rsidRPr="00B7635C" w:rsidRDefault="009C585F" w:rsidP="009C585F">
      <w:pPr>
        <w:tabs>
          <w:tab w:val="left" w:pos="2552"/>
        </w:tabs>
        <w:spacing w:line="0" w:lineRule="atLeast"/>
        <w:ind w:left="540"/>
        <w:jc w:val="center"/>
        <w:rPr>
          <w:b/>
          <w:sz w:val="24"/>
          <w:szCs w:val="24"/>
        </w:rPr>
      </w:pPr>
      <w:r w:rsidRPr="00B7635C">
        <w:rPr>
          <w:b/>
          <w:sz w:val="24"/>
          <w:szCs w:val="24"/>
        </w:rPr>
        <w:t>Calendrier des navettes de réservation</w:t>
      </w:r>
      <w:r w:rsidR="008D1C5C">
        <w:rPr>
          <w:b/>
          <w:sz w:val="24"/>
          <w:szCs w:val="24"/>
        </w:rPr>
        <w:t>s</w:t>
      </w:r>
      <w:r w:rsidRPr="00B7635C">
        <w:rPr>
          <w:b/>
          <w:sz w:val="24"/>
          <w:szCs w:val="24"/>
        </w:rPr>
        <w:t xml:space="preserve"> pour l’année 202</w:t>
      </w:r>
      <w:r w:rsidR="001C4AD4">
        <w:rPr>
          <w:b/>
          <w:sz w:val="24"/>
          <w:szCs w:val="24"/>
        </w:rPr>
        <w:t>5</w:t>
      </w:r>
    </w:p>
    <w:p w:rsidR="009C585F" w:rsidRDefault="009C585F" w:rsidP="009C585F">
      <w:pPr>
        <w:spacing w:line="0" w:lineRule="atLeast"/>
        <w:jc w:val="center"/>
        <w:rPr>
          <w:u w:val="single"/>
        </w:rPr>
      </w:pPr>
    </w:p>
    <w:p w:rsidR="009C585F" w:rsidRDefault="009C585F" w:rsidP="009C585F">
      <w:pPr>
        <w:spacing w:line="0" w:lineRule="atLeast"/>
        <w:jc w:val="center"/>
        <w:rPr>
          <w:b/>
        </w:rPr>
      </w:pPr>
    </w:p>
    <w:p w:rsidR="009C585F" w:rsidRPr="007E37C9" w:rsidRDefault="009C585F" w:rsidP="009C585F">
      <w:pPr>
        <w:spacing w:line="0" w:lineRule="atLeast"/>
        <w:jc w:val="center"/>
        <w:rPr>
          <w:b/>
          <w:sz w:val="32"/>
          <w:szCs w:val="32"/>
          <w:u w:val="single"/>
        </w:rPr>
      </w:pPr>
      <w:r w:rsidRPr="00307AE0">
        <w:rPr>
          <w:b/>
        </w:rPr>
        <w:t xml:space="preserve"> </w:t>
      </w:r>
      <w:r w:rsidRPr="007E37C9">
        <w:rPr>
          <w:b/>
          <w:sz w:val="32"/>
          <w:szCs w:val="32"/>
          <w:u w:val="single"/>
        </w:rPr>
        <w:t>Navette 1</w:t>
      </w:r>
    </w:p>
    <w:p w:rsidR="009C585F" w:rsidRDefault="009C585F" w:rsidP="009C585F">
      <w:pPr>
        <w:spacing w:line="316" w:lineRule="exact"/>
        <w:jc w:val="center"/>
        <w:rPr>
          <w:rFonts w:ascii="Times New Roman" w:eastAsia="Times New Roman" w:hAnsi="Times New Roman"/>
          <w:sz w:val="24"/>
        </w:rPr>
      </w:pPr>
    </w:p>
    <w:p w:rsidR="009C585F" w:rsidRDefault="009C585F" w:rsidP="009C585F">
      <w:pPr>
        <w:tabs>
          <w:tab w:val="left" w:pos="5060"/>
        </w:tabs>
        <w:spacing w:line="0" w:lineRule="atLeast"/>
        <w:ind w:left="540"/>
        <w:rPr>
          <w:b/>
        </w:rPr>
      </w:pPr>
    </w:p>
    <w:p w:rsidR="009C585F" w:rsidRDefault="009C585F" w:rsidP="009C585F">
      <w:pPr>
        <w:tabs>
          <w:tab w:val="left" w:pos="5060"/>
          <w:tab w:val="left" w:pos="7371"/>
        </w:tabs>
        <w:spacing w:line="0" w:lineRule="atLeast"/>
        <w:ind w:left="539"/>
        <w:rPr>
          <w:b/>
        </w:rPr>
      </w:pPr>
    </w:p>
    <w:p w:rsidR="009C585F" w:rsidRDefault="009C585F" w:rsidP="009C585F">
      <w:pPr>
        <w:tabs>
          <w:tab w:val="left" w:pos="5103"/>
          <w:tab w:val="left" w:pos="7371"/>
        </w:tabs>
        <w:spacing w:line="0" w:lineRule="atLeast"/>
        <w:ind w:left="2552" w:hanging="2013"/>
        <w:rPr>
          <w:b/>
        </w:rPr>
      </w:pPr>
    </w:p>
    <w:p w:rsidR="009C585F" w:rsidRDefault="009C585F" w:rsidP="009C585F">
      <w:pPr>
        <w:tabs>
          <w:tab w:val="left" w:pos="5103"/>
          <w:tab w:val="left" w:pos="7371"/>
        </w:tabs>
        <w:spacing w:line="0" w:lineRule="atLeast"/>
        <w:ind w:left="2552" w:hanging="2013"/>
        <w:rPr>
          <w:b/>
        </w:rPr>
      </w:pPr>
    </w:p>
    <w:p w:rsidR="009C585F" w:rsidRPr="00CE0D96" w:rsidRDefault="00437AB5" w:rsidP="009C585F">
      <w:pPr>
        <w:tabs>
          <w:tab w:val="left" w:pos="5103"/>
          <w:tab w:val="left" w:pos="7371"/>
        </w:tabs>
        <w:spacing w:line="0" w:lineRule="atLeast"/>
        <w:ind w:left="2552" w:hanging="2013"/>
        <w:rPr>
          <w:b/>
          <w:sz w:val="20"/>
          <w:szCs w:val="20"/>
        </w:rPr>
      </w:pPr>
      <w:r>
        <w:rPr>
          <w:b/>
          <w:sz w:val="20"/>
          <w:szCs w:val="20"/>
        </w:rPr>
        <w:t>Janvier 2025</w:t>
      </w:r>
      <w:r w:rsidR="001C4AD4">
        <w:rPr>
          <w:b/>
          <w:sz w:val="20"/>
          <w:szCs w:val="20"/>
        </w:rPr>
        <w:t> :</w:t>
      </w:r>
      <w:r w:rsidR="001C4AD4">
        <w:rPr>
          <w:b/>
          <w:sz w:val="20"/>
          <w:szCs w:val="20"/>
        </w:rPr>
        <w:tab/>
        <w:t>Mercredi 8</w:t>
      </w:r>
      <w:r>
        <w:rPr>
          <w:b/>
          <w:sz w:val="20"/>
          <w:szCs w:val="20"/>
        </w:rPr>
        <w:tab/>
        <w:t>Juin 2025</w:t>
      </w:r>
      <w:r w:rsidR="001C4AD4">
        <w:rPr>
          <w:b/>
          <w:sz w:val="20"/>
          <w:szCs w:val="20"/>
        </w:rPr>
        <w:t xml:space="preserve"> : </w:t>
      </w:r>
      <w:r w:rsidR="001C4AD4">
        <w:rPr>
          <w:b/>
          <w:sz w:val="20"/>
          <w:szCs w:val="20"/>
        </w:rPr>
        <w:tab/>
        <w:t>Mercredi 11</w:t>
      </w:r>
    </w:p>
    <w:p w:rsidR="009C585F" w:rsidRPr="00CE0D96" w:rsidRDefault="001C4AD4" w:rsidP="009C585F">
      <w:pPr>
        <w:tabs>
          <w:tab w:val="left" w:pos="5103"/>
          <w:tab w:val="left" w:pos="7371"/>
        </w:tabs>
        <w:spacing w:line="0" w:lineRule="atLeast"/>
        <w:ind w:left="2552" w:hanging="2013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Mercredi 22</w:t>
      </w:r>
      <w:r w:rsidR="009C585F" w:rsidRPr="00CE0D96">
        <w:rPr>
          <w:b/>
          <w:sz w:val="20"/>
          <w:szCs w:val="20"/>
        </w:rPr>
        <w:tab/>
      </w:r>
      <w:r w:rsidR="009C585F" w:rsidRPr="00CE0D96">
        <w:rPr>
          <w:b/>
          <w:sz w:val="20"/>
          <w:szCs w:val="20"/>
        </w:rPr>
        <w:tab/>
      </w:r>
      <w:r>
        <w:rPr>
          <w:b/>
          <w:sz w:val="20"/>
          <w:szCs w:val="20"/>
        </w:rPr>
        <w:t>Mercredi 25</w:t>
      </w:r>
    </w:p>
    <w:p w:rsidR="009C585F" w:rsidRPr="00CE0D96" w:rsidRDefault="009C585F" w:rsidP="009C585F">
      <w:pPr>
        <w:tabs>
          <w:tab w:val="left" w:pos="5103"/>
          <w:tab w:val="left" w:pos="7371"/>
        </w:tabs>
        <w:spacing w:line="0" w:lineRule="atLeast"/>
        <w:ind w:left="2552" w:hanging="2013"/>
        <w:rPr>
          <w:b/>
          <w:sz w:val="20"/>
          <w:szCs w:val="20"/>
        </w:rPr>
      </w:pPr>
      <w:r w:rsidRPr="00CE0D96">
        <w:rPr>
          <w:b/>
          <w:sz w:val="20"/>
          <w:szCs w:val="20"/>
        </w:rPr>
        <w:tab/>
      </w:r>
      <w:r w:rsidRPr="00CE0D96">
        <w:rPr>
          <w:b/>
          <w:sz w:val="20"/>
          <w:szCs w:val="20"/>
        </w:rPr>
        <w:tab/>
      </w:r>
      <w:r w:rsidRPr="00CE0D96">
        <w:rPr>
          <w:b/>
          <w:sz w:val="20"/>
          <w:szCs w:val="20"/>
        </w:rPr>
        <w:tab/>
      </w:r>
      <w:r w:rsidRPr="00CE0D96">
        <w:rPr>
          <w:b/>
          <w:sz w:val="20"/>
          <w:szCs w:val="20"/>
        </w:rPr>
        <w:tab/>
      </w:r>
    </w:p>
    <w:p w:rsidR="009C585F" w:rsidRPr="00CE0D96" w:rsidRDefault="00437AB5" w:rsidP="009C585F">
      <w:pPr>
        <w:tabs>
          <w:tab w:val="left" w:pos="5103"/>
          <w:tab w:val="left" w:pos="7371"/>
        </w:tabs>
        <w:spacing w:line="0" w:lineRule="atLeast"/>
        <w:ind w:left="2552" w:hanging="2013"/>
        <w:rPr>
          <w:b/>
          <w:sz w:val="20"/>
          <w:szCs w:val="20"/>
        </w:rPr>
      </w:pPr>
      <w:r>
        <w:rPr>
          <w:b/>
          <w:sz w:val="20"/>
          <w:szCs w:val="20"/>
        </w:rPr>
        <w:t>Février 2025</w:t>
      </w:r>
      <w:r w:rsidR="001C4AD4">
        <w:rPr>
          <w:b/>
          <w:sz w:val="20"/>
          <w:szCs w:val="20"/>
        </w:rPr>
        <w:t> :</w:t>
      </w:r>
      <w:r w:rsidR="001C4AD4">
        <w:rPr>
          <w:b/>
          <w:sz w:val="20"/>
          <w:szCs w:val="20"/>
        </w:rPr>
        <w:tab/>
        <w:t>Mercredi 5</w:t>
      </w:r>
      <w:r>
        <w:rPr>
          <w:b/>
          <w:sz w:val="20"/>
          <w:szCs w:val="20"/>
        </w:rPr>
        <w:tab/>
        <w:t>Septembre 2025</w:t>
      </w:r>
      <w:r w:rsidR="001C4AD4">
        <w:rPr>
          <w:b/>
          <w:sz w:val="20"/>
          <w:szCs w:val="20"/>
        </w:rPr>
        <w:t> :</w:t>
      </w:r>
      <w:r w:rsidR="001C4AD4">
        <w:rPr>
          <w:b/>
          <w:sz w:val="20"/>
          <w:szCs w:val="20"/>
        </w:rPr>
        <w:tab/>
        <w:t>Mercredi 3</w:t>
      </w:r>
    </w:p>
    <w:p w:rsidR="009C585F" w:rsidRPr="00CE0D96" w:rsidRDefault="001C4AD4" w:rsidP="009C585F">
      <w:pPr>
        <w:tabs>
          <w:tab w:val="left" w:pos="5103"/>
          <w:tab w:val="left" w:pos="7371"/>
        </w:tabs>
        <w:spacing w:line="0" w:lineRule="atLeast"/>
        <w:ind w:left="2552" w:hanging="2013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Mercredi 26</w:t>
      </w:r>
      <w:r w:rsidR="009C585F" w:rsidRPr="00CE0D96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Mercredi 17</w:t>
      </w:r>
    </w:p>
    <w:p w:rsidR="009C585F" w:rsidRPr="00CE0D96" w:rsidRDefault="009C585F" w:rsidP="009C585F">
      <w:pPr>
        <w:tabs>
          <w:tab w:val="left" w:pos="5103"/>
          <w:tab w:val="left" w:pos="7371"/>
        </w:tabs>
        <w:spacing w:line="0" w:lineRule="atLeast"/>
        <w:ind w:left="2552" w:hanging="2013"/>
        <w:rPr>
          <w:b/>
          <w:sz w:val="20"/>
          <w:szCs w:val="20"/>
        </w:rPr>
      </w:pPr>
    </w:p>
    <w:p w:rsidR="009C585F" w:rsidRPr="00CE0D96" w:rsidRDefault="00437AB5" w:rsidP="009C585F">
      <w:pPr>
        <w:tabs>
          <w:tab w:val="left" w:pos="5103"/>
          <w:tab w:val="left" w:pos="7371"/>
        </w:tabs>
        <w:spacing w:line="0" w:lineRule="atLeast"/>
        <w:ind w:left="2552" w:hanging="2013"/>
        <w:rPr>
          <w:b/>
          <w:sz w:val="20"/>
          <w:szCs w:val="20"/>
        </w:rPr>
      </w:pPr>
      <w:r>
        <w:rPr>
          <w:b/>
          <w:sz w:val="20"/>
          <w:szCs w:val="20"/>
        </w:rPr>
        <w:t>Mars 2025</w:t>
      </w:r>
      <w:r w:rsidR="00C31552">
        <w:rPr>
          <w:b/>
          <w:sz w:val="20"/>
          <w:szCs w:val="20"/>
        </w:rPr>
        <w:t> :</w:t>
      </w:r>
      <w:r w:rsidR="00C31552">
        <w:rPr>
          <w:b/>
          <w:sz w:val="20"/>
          <w:szCs w:val="20"/>
        </w:rPr>
        <w:tab/>
      </w:r>
      <w:r w:rsidR="001C4AD4">
        <w:rPr>
          <w:b/>
          <w:sz w:val="20"/>
          <w:szCs w:val="20"/>
        </w:rPr>
        <w:t>Mercredi 12</w:t>
      </w:r>
      <w:r w:rsidR="00C31552">
        <w:rPr>
          <w:b/>
          <w:sz w:val="20"/>
          <w:szCs w:val="20"/>
        </w:rPr>
        <w:tab/>
        <w:t>Octobre</w:t>
      </w:r>
      <w:r>
        <w:rPr>
          <w:b/>
          <w:sz w:val="20"/>
          <w:szCs w:val="20"/>
        </w:rPr>
        <w:t xml:space="preserve"> 2025</w:t>
      </w:r>
      <w:r w:rsidR="009C585F" w:rsidRPr="00CE0D96">
        <w:rPr>
          <w:b/>
          <w:sz w:val="20"/>
          <w:szCs w:val="20"/>
        </w:rPr>
        <w:t> :</w:t>
      </w:r>
      <w:r w:rsidR="009C585F" w:rsidRPr="00CE0D96">
        <w:rPr>
          <w:b/>
          <w:sz w:val="20"/>
          <w:szCs w:val="20"/>
        </w:rPr>
        <w:tab/>
      </w:r>
      <w:r w:rsidR="001C4AD4">
        <w:rPr>
          <w:b/>
          <w:sz w:val="20"/>
          <w:szCs w:val="20"/>
        </w:rPr>
        <w:t>Mercredi 1</w:t>
      </w:r>
      <w:r w:rsidR="00CB01FE">
        <w:rPr>
          <w:b/>
          <w:sz w:val="20"/>
          <w:szCs w:val="20"/>
        </w:rPr>
        <w:t>er</w:t>
      </w:r>
    </w:p>
    <w:p w:rsidR="009C585F" w:rsidRPr="00CE0D96" w:rsidRDefault="001C4AD4" w:rsidP="00E642EA">
      <w:pPr>
        <w:tabs>
          <w:tab w:val="left" w:pos="5103"/>
          <w:tab w:val="left" w:pos="7371"/>
        </w:tabs>
        <w:spacing w:line="0" w:lineRule="atLeast"/>
        <w:ind w:left="2552" w:hanging="2013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Mercredi 26</w:t>
      </w:r>
      <w:r w:rsidR="00C31552">
        <w:rPr>
          <w:b/>
          <w:sz w:val="20"/>
          <w:szCs w:val="20"/>
        </w:rPr>
        <w:tab/>
      </w:r>
      <w:r w:rsidR="00C31552">
        <w:rPr>
          <w:b/>
          <w:sz w:val="20"/>
          <w:szCs w:val="20"/>
        </w:rPr>
        <w:tab/>
        <w:t>Mercredi 1</w:t>
      </w:r>
      <w:r>
        <w:rPr>
          <w:b/>
          <w:sz w:val="20"/>
          <w:szCs w:val="20"/>
        </w:rPr>
        <w:t>5</w:t>
      </w:r>
    </w:p>
    <w:p w:rsidR="009C585F" w:rsidRPr="00CE0D96" w:rsidRDefault="009C585F" w:rsidP="009C585F">
      <w:pPr>
        <w:tabs>
          <w:tab w:val="left" w:pos="5103"/>
          <w:tab w:val="left" w:pos="7371"/>
        </w:tabs>
        <w:spacing w:line="0" w:lineRule="atLeast"/>
        <w:ind w:left="2552" w:hanging="2013"/>
        <w:rPr>
          <w:b/>
          <w:sz w:val="20"/>
          <w:szCs w:val="20"/>
        </w:rPr>
      </w:pPr>
    </w:p>
    <w:p w:rsidR="009C585F" w:rsidRPr="00CE0D96" w:rsidRDefault="00437AB5" w:rsidP="009C585F">
      <w:pPr>
        <w:tabs>
          <w:tab w:val="left" w:pos="5103"/>
          <w:tab w:val="left" w:pos="7371"/>
        </w:tabs>
        <w:spacing w:line="0" w:lineRule="atLeast"/>
        <w:ind w:left="2552" w:hanging="2013"/>
        <w:rPr>
          <w:b/>
          <w:sz w:val="20"/>
          <w:szCs w:val="20"/>
        </w:rPr>
      </w:pPr>
      <w:r>
        <w:rPr>
          <w:b/>
          <w:sz w:val="20"/>
          <w:szCs w:val="20"/>
        </w:rPr>
        <w:t>Avril 2025</w:t>
      </w:r>
      <w:r w:rsidR="001C4AD4">
        <w:rPr>
          <w:b/>
          <w:sz w:val="20"/>
          <w:szCs w:val="20"/>
        </w:rPr>
        <w:t> :</w:t>
      </w:r>
      <w:r w:rsidR="001C4AD4">
        <w:rPr>
          <w:b/>
          <w:sz w:val="20"/>
          <w:szCs w:val="20"/>
        </w:rPr>
        <w:tab/>
        <w:t>Mercredi 9</w:t>
      </w:r>
      <w:r w:rsidR="00C31552">
        <w:rPr>
          <w:b/>
          <w:sz w:val="20"/>
          <w:szCs w:val="20"/>
        </w:rPr>
        <w:tab/>
        <w:t>Novembre</w:t>
      </w:r>
      <w:r>
        <w:rPr>
          <w:b/>
          <w:sz w:val="20"/>
          <w:szCs w:val="20"/>
        </w:rPr>
        <w:t xml:space="preserve"> 2025</w:t>
      </w:r>
      <w:r w:rsidR="001C4AD4">
        <w:rPr>
          <w:b/>
          <w:sz w:val="20"/>
          <w:szCs w:val="20"/>
        </w:rPr>
        <w:t> :</w:t>
      </w:r>
      <w:r w:rsidR="001C4AD4">
        <w:rPr>
          <w:b/>
          <w:sz w:val="20"/>
          <w:szCs w:val="20"/>
        </w:rPr>
        <w:tab/>
        <w:t>Mercredi 5</w:t>
      </w:r>
    </w:p>
    <w:p w:rsidR="009C585F" w:rsidRPr="00CE0D96" w:rsidRDefault="00571CDB" w:rsidP="009C585F">
      <w:pPr>
        <w:tabs>
          <w:tab w:val="left" w:pos="5103"/>
          <w:tab w:val="left" w:pos="7371"/>
        </w:tabs>
        <w:spacing w:line="0" w:lineRule="atLeast"/>
        <w:ind w:left="2552" w:hanging="2013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Mercredi 30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Mercredi 19</w:t>
      </w:r>
    </w:p>
    <w:p w:rsidR="009C585F" w:rsidRPr="00CE0D96" w:rsidRDefault="009C585F" w:rsidP="009C585F">
      <w:pPr>
        <w:tabs>
          <w:tab w:val="left" w:pos="5103"/>
          <w:tab w:val="left" w:pos="7371"/>
        </w:tabs>
        <w:spacing w:line="0" w:lineRule="atLeast"/>
        <w:ind w:left="2552" w:hanging="2013"/>
        <w:rPr>
          <w:b/>
          <w:sz w:val="20"/>
          <w:szCs w:val="20"/>
        </w:rPr>
      </w:pPr>
    </w:p>
    <w:p w:rsidR="009C585F" w:rsidRPr="00CE0D96" w:rsidRDefault="00437AB5" w:rsidP="009C585F">
      <w:pPr>
        <w:tabs>
          <w:tab w:val="left" w:pos="5103"/>
          <w:tab w:val="left" w:pos="7371"/>
        </w:tabs>
        <w:spacing w:line="0" w:lineRule="atLeast"/>
        <w:ind w:left="2552" w:hanging="2013"/>
        <w:rPr>
          <w:b/>
          <w:sz w:val="20"/>
          <w:szCs w:val="20"/>
        </w:rPr>
      </w:pPr>
      <w:r>
        <w:rPr>
          <w:b/>
          <w:sz w:val="20"/>
          <w:szCs w:val="20"/>
        </w:rPr>
        <w:t>Mai 2025</w:t>
      </w:r>
      <w:r w:rsidR="001C4AD4">
        <w:rPr>
          <w:b/>
          <w:sz w:val="20"/>
          <w:szCs w:val="20"/>
        </w:rPr>
        <w:t> :</w:t>
      </w:r>
      <w:r w:rsidR="001C4AD4">
        <w:rPr>
          <w:b/>
          <w:sz w:val="20"/>
          <w:szCs w:val="20"/>
        </w:rPr>
        <w:tab/>
        <w:t>Mercredi 21</w:t>
      </w:r>
      <w:r w:rsidR="00C31552">
        <w:rPr>
          <w:b/>
          <w:sz w:val="20"/>
          <w:szCs w:val="20"/>
        </w:rPr>
        <w:tab/>
        <w:t>Décembre</w:t>
      </w:r>
      <w:r>
        <w:rPr>
          <w:b/>
          <w:sz w:val="20"/>
          <w:szCs w:val="20"/>
        </w:rPr>
        <w:t xml:space="preserve"> 2025</w:t>
      </w:r>
      <w:r w:rsidR="00BE17A7">
        <w:rPr>
          <w:b/>
          <w:sz w:val="20"/>
          <w:szCs w:val="20"/>
        </w:rPr>
        <w:t> :</w:t>
      </w:r>
      <w:r w:rsidR="00BE17A7">
        <w:rPr>
          <w:b/>
          <w:sz w:val="20"/>
          <w:szCs w:val="20"/>
        </w:rPr>
        <w:tab/>
        <w:t>Mercredi 3</w:t>
      </w:r>
    </w:p>
    <w:p w:rsidR="009C585F" w:rsidRPr="00CE0D96" w:rsidRDefault="001C4AD4" w:rsidP="009C585F">
      <w:pPr>
        <w:tabs>
          <w:tab w:val="left" w:pos="5103"/>
          <w:tab w:val="left" w:pos="7371"/>
        </w:tabs>
        <w:spacing w:line="0" w:lineRule="atLeast"/>
        <w:ind w:left="2552" w:hanging="2013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31552">
        <w:rPr>
          <w:b/>
          <w:sz w:val="20"/>
          <w:szCs w:val="20"/>
        </w:rPr>
        <w:tab/>
      </w:r>
      <w:r w:rsidR="00C31552">
        <w:rPr>
          <w:b/>
          <w:sz w:val="20"/>
          <w:szCs w:val="20"/>
        </w:rPr>
        <w:tab/>
      </w:r>
    </w:p>
    <w:p w:rsidR="009C585F" w:rsidRPr="00CE0D96" w:rsidRDefault="009C585F" w:rsidP="009C585F">
      <w:pPr>
        <w:tabs>
          <w:tab w:val="left" w:pos="5103"/>
          <w:tab w:val="left" w:pos="7371"/>
        </w:tabs>
        <w:spacing w:line="0" w:lineRule="atLeast"/>
        <w:ind w:left="2552" w:hanging="2013"/>
        <w:rPr>
          <w:b/>
          <w:sz w:val="20"/>
          <w:szCs w:val="20"/>
        </w:rPr>
      </w:pPr>
    </w:p>
    <w:p w:rsidR="009C585F" w:rsidRPr="00CE0D96" w:rsidRDefault="00C31552" w:rsidP="009C585F">
      <w:pPr>
        <w:tabs>
          <w:tab w:val="left" w:pos="5103"/>
          <w:tab w:val="left" w:pos="7371"/>
        </w:tabs>
        <w:spacing w:line="0" w:lineRule="atLeast"/>
        <w:ind w:left="2552" w:hanging="2013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9C585F" w:rsidRPr="00CE0D96" w:rsidRDefault="00C31552" w:rsidP="009C585F">
      <w:pPr>
        <w:tabs>
          <w:tab w:val="left" w:pos="5103"/>
          <w:tab w:val="left" w:pos="7371"/>
        </w:tabs>
        <w:spacing w:line="0" w:lineRule="atLeast"/>
        <w:ind w:left="2552" w:hanging="2013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9C585F" w:rsidRPr="00CE0D96" w:rsidRDefault="009C585F" w:rsidP="009C585F">
      <w:pPr>
        <w:pStyle w:val="Corpsdetexte"/>
        <w:spacing w:before="6"/>
        <w:jc w:val="center"/>
        <w:rPr>
          <w:sz w:val="20"/>
          <w:szCs w:val="20"/>
        </w:rPr>
      </w:pPr>
    </w:p>
    <w:p w:rsidR="009C585F" w:rsidRDefault="009C585F" w:rsidP="009C585F">
      <w:pPr>
        <w:pStyle w:val="Corpsdetexte"/>
        <w:spacing w:before="6"/>
        <w:jc w:val="center"/>
        <w:rPr>
          <w:sz w:val="19"/>
        </w:rPr>
      </w:pPr>
    </w:p>
    <w:p w:rsidR="009C585F" w:rsidRDefault="009C585F" w:rsidP="009C585F">
      <w:pPr>
        <w:pStyle w:val="Corpsdetexte"/>
        <w:spacing w:before="6"/>
        <w:jc w:val="center"/>
        <w:rPr>
          <w:sz w:val="19"/>
        </w:rPr>
      </w:pPr>
    </w:p>
    <w:p w:rsidR="009C585F" w:rsidRDefault="009C585F" w:rsidP="009C585F">
      <w:pPr>
        <w:spacing w:line="200" w:lineRule="exact"/>
        <w:rPr>
          <w:rFonts w:eastAsia="Times New Roman"/>
          <w:sz w:val="24"/>
        </w:rPr>
      </w:pPr>
    </w:p>
    <w:p w:rsidR="009C585F" w:rsidRPr="002D7EE4" w:rsidRDefault="009C585F" w:rsidP="009C585F">
      <w:pPr>
        <w:spacing w:line="200" w:lineRule="exact"/>
        <w:rPr>
          <w:rFonts w:eastAsia="Times New Roman" w:cs="Vijaya"/>
          <w:sz w:val="24"/>
        </w:rPr>
      </w:pPr>
      <w:r w:rsidRPr="002D7EE4">
        <w:rPr>
          <w:rFonts w:eastAsia="Times New Roman" w:cs="Vijaya"/>
          <w:sz w:val="24"/>
          <w:u w:val="single"/>
        </w:rPr>
        <w:lastRenderedPageBreak/>
        <w:t>Liste des Bibliothèques Accueil – Réservation</w:t>
      </w:r>
      <w:r w:rsidRPr="002D7EE4">
        <w:rPr>
          <w:rFonts w:eastAsia="Times New Roman" w:cs="Vijaya"/>
          <w:sz w:val="24"/>
        </w:rPr>
        <w:t> :</w:t>
      </w:r>
    </w:p>
    <w:p w:rsidR="009C585F" w:rsidRPr="002D7EE4" w:rsidRDefault="009C585F" w:rsidP="009C585F">
      <w:pPr>
        <w:spacing w:line="200" w:lineRule="exact"/>
        <w:rPr>
          <w:rFonts w:eastAsia="Times New Roman" w:cs="Vijaya"/>
          <w:sz w:val="24"/>
        </w:rPr>
      </w:pPr>
    </w:p>
    <w:p w:rsidR="009C585F" w:rsidRPr="002D7EE4" w:rsidRDefault="009C585F" w:rsidP="009C585F">
      <w:pPr>
        <w:spacing w:line="200" w:lineRule="exact"/>
        <w:rPr>
          <w:rFonts w:eastAsia="Times New Roman" w:cs="Vijaya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0"/>
        <w:gridCol w:w="4490"/>
      </w:tblGrid>
      <w:tr w:rsidR="009C585F" w:rsidRPr="0089003F" w:rsidTr="00D17DB2">
        <w:tc>
          <w:tcPr>
            <w:tcW w:w="4600" w:type="dxa"/>
            <w:shd w:val="clear" w:color="auto" w:fill="auto"/>
          </w:tcPr>
          <w:p w:rsidR="009C585F" w:rsidRPr="003D387C" w:rsidRDefault="009C585F" w:rsidP="00D17DB2">
            <w:pPr>
              <w:spacing w:line="280" w:lineRule="exact"/>
              <w:ind w:left="567" w:right="959"/>
              <w:rPr>
                <w:rFonts w:eastAsia="Times" w:cs="Times New Roman"/>
                <w:b/>
                <w:noProof/>
                <w:sz w:val="18"/>
                <w:szCs w:val="18"/>
                <w:u w:val="single"/>
              </w:rPr>
            </w:pPr>
            <w:r w:rsidRPr="003D387C">
              <w:rPr>
                <w:rFonts w:eastAsia="Times" w:cs="Times New Roman"/>
                <w:b/>
                <w:noProof/>
                <w:sz w:val="18"/>
                <w:szCs w:val="18"/>
                <w:u w:val="single"/>
              </w:rPr>
              <w:t>SAINT FLORENT SUR CHER</w:t>
            </w:r>
          </w:p>
          <w:p w:rsidR="009C585F" w:rsidRPr="003D387C" w:rsidRDefault="009C585F" w:rsidP="00D17DB2">
            <w:pPr>
              <w:spacing w:line="280" w:lineRule="exact"/>
              <w:ind w:left="567" w:right="959"/>
              <w:rPr>
                <w:rFonts w:eastAsia="Times" w:cs="Times New Roman"/>
                <w:bCs/>
                <w:noProof/>
                <w:sz w:val="18"/>
                <w:szCs w:val="18"/>
              </w:rPr>
            </w:pPr>
            <w:r w:rsidRPr="003D387C">
              <w:rPr>
                <w:rFonts w:eastAsia="Times" w:cs="Times New Roman"/>
                <w:bCs/>
                <w:noProof/>
                <w:sz w:val="18"/>
                <w:szCs w:val="18"/>
              </w:rPr>
              <w:t>Civray ; Lunery ;</w:t>
            </w:r>
          </w:p>
          <w:p w:rsidR="009C585F" w:rsidRPr="003D387C" w:rsidRDefault="009C585F" w:rsidP="00D17DB2">
            <w:pPr>
              <w:spacing w:line="280" w:lineRule="exact"/>
              <w:ind w:left="567" w:right="959"/>
              <w:rPr>
                <w:rFonts w:eastAsia="Times" w:cs="Times New Roman"/>
                <w:bCs/>
                <w:noProof/>
                <w:sz w:val="18"/>
                <w:szCs w:val="18"/>
              </w:rPr>
            </w:pPr>
            <w:r w:rsidRPr="003D387C">
              <w:rPr>
                <w:rFonts w:eastAsia="Times" w:cs="Times New Roman"/>
                <w:bCs/>
                <w:noProof/>
                <w:sz w:val="18"/>
                <w:szCs w:val="18"/>
              </w:rPr>
              <w:t>Plou ;</w:t>
            </w:r>
            <w:r w:rsidR="00BD08DE">
              <w:rPr>
                <w:rFonts w:eastAsia="Times" w:cs="Times New Roman"/>
                <w:bCs/>
                <w:noProof/>
                <w:sz w:val="18"/>
                <w:szCs w:val="18"/>
              </w:rPr>
              <w:t xml:space="preserve"> Levet ;</w:t>
            </w:r>
            <w:r w:rsidRPr="003D387C">
              <w:rPr>
                <w:rFonts w:eastAsia="Times" w:cs="Times New Roman"/>
                <w:bCs/>
                <w:noProof/>
                <w:sz w:val="18"/>
                <w:szCs w:val="18"/>
              </w:rPr>
              <w:t xml:space="preserve"> Morthomiers</w:t>
            </w:r>
            <w:r>
              <w:rPr>
                <w:rFonts w:eastAsia="Times" w:cs="Times New Roman"/>
                <w:bCs/>
                <w:noProof/>
                <w:sz w:val="18"/>
                <w:szCs w:val="18"/>
              </w:rPr>
              <w:t>.</w:t>
            </w:r>
          </w:p>
          <w:p w:rsidR="009C585F" w:rsidRPr="003D387C" w:rsidRDefault="009C585F" w:rsidP="00D17DB2">
            <w:pPr>
              <w:spacing w:line="280" w:lineRule="exact"/>
              <w:ind w:left="567" w:right="959"/>
              <w:rPr>
                <w:rFonts w:eastAsia="Times" w:cs="Times New Roman"/>
                <w:bCs/>
                <w:noProof/>
                <w:sz w:val="18"/>
                <w:szCs w:val="18"/>
              </w:rPr>
            </w:pPr>
          </w:p>
          <w:p w:rsidR="009C585F" w:rsidRPr="003D387C" w:rsidRDefault="009C585F" w:rsidP="00D17DB2">
            <w:pPr>
              <w:spacing w:line="280" w:lineRule="exact"/>
              <w:ind w:left="567" w:right="959"/>
              <w:rPr>
                <w:rFonts w:eastAsia="Times" w:cs="Times New Roman"/>
                <w:b/>
                <w:noProof/>
                <w:sz w:val="18"/>
                <w:szCs w:val="18"/>
                <w:u w:val="single"/>
              </w:rPr>
            </w:pPr>
            <w:r w:rsidRPr="003D387C">
              <w:rPr>
                <w:rFonts w:eastAsia="Times" w:cs="Times New Roman"/>
                <w:b/>
                <w:noProof/>
                <w:sz w:val="18"/>
                <w:szCs w:val="18"/>
                <w:u w:val="single"/>
              </w:rPr>
              <w:t>CHATEAUNEUF SUR CHER</w:t>
            </w:r>
          </w:p>
          <w:p w:rsidR="009C585F" w:rsidRPr="003D387C" w:rsidRDefault="0096017E" w:rsidP="00D17DB2">
            <w:pPr>
              <w:spacing w:line="280" w:lineRule="exact"/>
              <w:ind w:left="567" w:right="959"/>
              <w:rPr>
                <w:rFonts w:eastAsia="Times" w:cs="Times New Roman"/>
                <w:bCs/>
                <w:noProof/>
                <w:sz w:val="18"/>
                <w:szCs w:val="18"/>
              </w:rPr>
            </w:pPr>
            <w:r>
              <w:rPr>
                <w:rFonts w:eastAsia="Times" w:cs="Times New Roman"/>
                <w:bCs/>
                <w:noProof/>
                <w:sz w:val="18"/>
                <w:szCs w:val="18"/>
              </w:rPr>
              <w:t xml:space="preserve">Chavannes ; </w:t>
            </w:r>
            <w:r w:rsidR="003D61D8">
              <w:rPr>
                <w:rFonts w:eastAsia="Times" w:cs="Times New Roman"/>
                <w:bCs/>
                <w:noProof/>
                <w:sz w:val="18"/>
                <w:szCs w:val="18"/>
              </w:rPr>
              <w:t>Uzay-le-Venon ; Venesmes</w:t>
            </w:r>
          </w:p>
          <w:p w:rsidR="009C585F" w:rsidRPr="003D387C" w:rsidRDefault="009C585F" w:rsidP="00D17DB2">
            <w:pPr>
              <w:spacing w:line="280" w:lineRule="exact"/>
              <w:ind w:left="567" w:right="959"/>
              <w:rPr>
                <w:rFonts w:eastAsia="Times" w:cs="Times New Roman"/>
                <w:bCs/>
                <w:noProof/>
                <w:sz w:val="18"/>
                <w:szCs w:val="18"/>
              </w:rPr>
            </w:pPr>
          </w:p>
          <w:p w:rsidR="009C585F" w:rsidRPr="003D387C" w:rsidRDefault="009C585F" w:rsidP="00D17DB2">
            <w:pPr>
              <w:spacing w:line="280" w:lineRule="exact"/>
              <w:ind w:left="567" w:right="959"/>
              <w:rPr>
                <w:rFonts w:eastAsia="Times" w:cs="Times New Roman"/>
                <w:b/>
                <w:noProof/>
                <w:sz w:val="18"/>
                <w:szCs w:val="18"/>
                <w:u w:val="single"/>
              </w:rPr>
            </w:pPr>
            <w:r w:rsidRPr="003D387C">
              <w:rPr>
                <w:rFonts w:eastAsia="Times" w:cs="Times New Roman"/>
                <w:b/>
                <w:noProof/>
                <w:sz w:val="18"/>
                <w:szCs w:val="18"/>
                <w:u w:val="single"/>
              </w:rPr>
              <w:t>CHATEAUMEILLANT</w:t>
            </w:r>
          </w:p>
          <w:p w:rsidR="009C585F" w:rsidRPr="003D387C" w:rsidRDefault="009C585F" w:rsidP="00D17DB2">
            <w:pPr>
              <w:spacing w:line="280" w:lineRule="exact"/>
              <w:ind w:left="567" w:right="959"/>
              <w:rPr>
                <w:rFonts w:eastAsia="Times" w:cs="Times New Roman"/>
                <w:bCs/>
                <w:noProof/>
                <w:sz w:val="18"/>
                <w:szCs w:val="18"/>
              </w:rPr>
            </w:pPr>
            <w:r w:rsidRPr="003D387C">
              <w:rPr>
                <w:rFonts w:eastAsia="Times" w:cs="Times New Roman"/>
                <w:bCs/>
                <w:noProof/>
                <w:sz w:val="18"/>
                <w:szCs w:val="18"/>
              </w:rPr>
              <w:t xml:space="preserve">Beddes ; Culan ; </w:t>
            </w:r>
            <w:r>
              <w:rPr>
                <w:rFonts w:eastAsia="Times" w:cs="Times New Roman"/>
                <w:bCs/>
                <w:noProof/>
                <w:sz w:val="18"/>
                <w:szCs w:val="18"/>
              </w:rPr>
              <w:br/>
            </w:r>
            <w:r w:rsidRPr="003D387C">
              <w:rPr>
                <w:rFonts w:eastAsia="Times" w:cs="Times New Roman"/>
                <w:bCs/>
                <w:noProof/>
                <w:sz w:val="18"/>
                <w:szCs w:val="18"/>
              </w:rPr>
              <w:t>Ids-Saint-Roch ; Le Châtelet ;</w:t>
            </w:r>
            <w:r>
              <w:rPr>
                <w:rFonts w:eastAsia="Times" w:cs="Times New Roman"/>
                <w:bCs/>
                <w:noProof/>
                <w:sz w:val="18"/>
                <w:szCs w:val="18"/>
              </w:rPr>
              <w:t xml:space="preserve"> Loye- sur-Arnon ; </w:t>
            </w:r>
            <w:r w:rsidR="0096017E">
              <w:rPr>
                <w:rFonts w:eastAsia="Times" w:cs="Times New Roman"/>
                <w:bCs/>
                <w:noProof/>
                <w:sz w:val="18"/>
                <w:szCs w:val="18"/>
              </w:rPr>
              <w:t xml:space="preserve">Préveranges </w:t>
            </w:r>
            <w:r w:rsidRPr="003D387C">
              <w:rPr>
                <w:rFonts w:eastAsia="Times" w:cs="Times New Roman"/>
                <w:bCs/>
                <w:noProof/>
                <w:sz w:val="18"/>
                <w:szCs w:val="18"/>
              </w:rPr>
              <w:t xml:space="preserve">Reigny ; Saint-Maur ; </w:t>
            </w:r>
            <w:r>
              <w:rPr>
                <w:rFonts w:eastAsia="Times" w:cs="Times New Roman"/>
                <w:bCs/>
                <w:noProof/>
                <w:sz w:val="18"/>
                <w:szCs w:val="18"/>
              </w:rPr>
              <w:br/>
            </w:r>
            <w:r w:rsidRPr="003D387C">
              <w:rPr>
                <w:rFonts w:eastAsia="Times" w:cs="Times New Roman"/>
                <w:bCs/>
                <w:noProof/>
                <w:sz w:val="18"/>
                <w:szCs w:val="18"/>
              </w:rPr>
              <w:t xml:space="preserve">Saint-Saturnin ; </w:t>
            </w:r>
            <w:r>
              <w:rPr>
                <w:rFonts w:eastAsia="Times" w:cs="Times New Roman"/>
                <w:bCs/>
                <w:noProof/>
                <w:sz w:val="18"/>
                <w:szCs w:val="18"/>
              </w:rPr>
              <w:t xml:space="preserve">Saint-Vitte ; Saulzais-le-Potier ; </w:t>
            </w:r>
            <w:r w:rsidR="0096017E">
              <w:rPr>
                <w:rFonts w:eastAsia="Times" w:cs="Times New Roman"/>
                <w:bCs/>
                <w:noProof/>
                <w:sz w:val="18"/>
                <w:szCs w:val="18"/>
              </w:rPr>
              <w:t>Vesdun</w:t>
            </w:r>
            <w:r w:rsidR="004D213E">
              <w:rPr>
                <w:rFonts w:eastAsia="Times" w:cs="Times New Roman"/>
                <w:bCs/>
                <w:noProof/>
                <w:sz w:val="18"/>
                <w:szCs w:val="18"/>
              </w:rPr>
              <w:t> ;</w:t>
            </w:r>
          </w:p>
          <w:p w:rsidR="009C585F" w:rsidRPr="00101A15" w:rsidRDefault="00101A15" w:rsidP="00D17DB2">
            <w:pPr>
              <w:spacing w:line="255" w:lineRule="exact"/>
              <w:ind w:left="572"/>
              <w:rPr>
                <w:rFonts w:eastAsia="Times New Roman" w:cs="Vijaya"/>
                <w:sz w:val="18"/>
                <w:szCs w:val="18"/>
              </w:rPr>
            </w:pPr>
            <w:r w:rsidRPr="00101A15">
              <w:rPr>
                <w:rFonts w:eastAsia="Times New Roman" w:cs="Vijaya"/>
                <w:sz w:val="18"/>
                <w:szCs w:val="18"/>
              </w:rPr>
              <w:t>Centre de la presse</w:t>
            </w:r>
          </w:p>
          <w:p w:rsidR="009C585F" w:rsidRPr="0089003F" w:rsidRDefault="009C585F" w:rsidP="00D17DB2">
            <w:pPr>
              <w:spacing w:line="255" w:lineRule="exact"/>
              <w:ind w:left="572"/>
              <w:rPr>
                <w:rFonts w:eastAsia="Times New Roman" w:cs="Vijaya"/>
                <w:sz w:val="24"/>
              </w:rPr>
            </w:pPr>
          </w:p>
          <w:p w:rsidR="009C585F" w:rsidRPr="0089003F" w:rsidRDefault="009C585F" w:rsidP="00D17DB2">
            <w:pPr>
              <w:spacing w:line="255" w:lineRule="exact"/>
              <w:ind w:left="572"/>
              <w:rPr>
                <w:rFonts w:eastAsia="Times New Roman" w:cs="Vijaya"/>
                <w:sz w:val="24"/>
              </w:rPr>
            </w:pPr>
          </w:p>
          <w:p w:rsidR="009C585F" w:rsidRPr="0089003F" w:rsidRDefault="009C585F" w:rsidP="00D17DB2">
            <w:pPr>
              <w:spacing w:line="255" w:lineRule="exact"/>
              <w:rPr>
                <w:rFonts w:eastAsia="Times New Roman" w:cs="Vijaya"/>
                <w:sz w:val="24"/>
              </w:rPr>
            </w:pPr>
          </w:p>
        </w:tc>
        <w:tc>
          <w:tcPr>
            <w:tcW w:w="4600" w:type="dxa"/>
            <w:shd w:val="clear" w:color="auto" w:fill="auto"/>
          </w:tcPr>
          <w:p w:rsidR="009C585F" w:rsidRPr="00151EEA" w:rsidRDefault="009C585F" w:rsidP="00D17DB2">
            <w:pPr>
              <w:tabs>
                <w:tab w:val="left" w:pos="4536"/>
              </w:tabs>
              <w:spacing w:line="280" w:lineRule="exact"/>
              <w:jc w:val="both"/>
              <w:rPr>
                <w:rFonts w:eastAsia="Times" w:cs="Times New Roman"/>
                <w:b/>
                <w:bCs/>
                <w:sz w:val="18"/>
                <w:szCs w:val="18"/>
                <w:u w:val="single"/>
              </w:rPr>
            </w:pPr>
            <w:r w:rsidRPr="00151EEA">
              <w:rPr>
                <w:rFonts w:eastAsia="Times" w:cs="Times New Roman"/>
                <w:b/>
                <w:bCs/>
                <w:sz w:val="18"/>
                <w:szCs w:val="18"/>
                <w:u w:val="single"/>
              </w:rPr>
              <w:t>ORVAL</w:t>
            </w:r>
          </w:p>
          <w:p w:rsidR="009C585F" w:rsidRPr="009C585F" w:rsidRDefault="00E54E1F" w:rsidP="00D17DB2">
            <w:pPr>
              <w:tabs>
                <w:tab w:val="left" w:pos="4536"/>
              </w:tabs>
              <w:spacing w:line="280" w:lineRule="exact"/>
              <w:jc w:val="both"/>
              <w:rPr>
                <w:rFonts w:eastAsia="Times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eastAsia="Times" w:cs="Times New Roman"/>
                <w:bCs/>
                <w:sz w:val="18"/>
                <w:szCs w:val="18"/>
              </w:rPr>
              <w:t>Meillant</w:t>
            </w:r>
            <w:proofErr w:type="spellEnd"/>
            <w:r>
              <w:rPr>
                <w:rFonts w:eastAsia="Times" w:cs="Times New Roman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" w:cs="Times New Roman"/>
                <w:bCs/>
                <w:sz w:val="18"/>
                <w:szCs w:val="18"/>
              </w:rPr>
              <w:t>Nozières</w:t>
            </w:r>
            <w:proofErr w:type="spellEnd"/>
          </w:p>
          <w:p w:rsidR="009C585F" w:rsidRPr="003D387C" w:rsidRDefault="009C585F" w:rsidP="00D17DB2">
            <w:pPr>
              <w:tabs>
                <w:tab w:val="left" w:pos="4536"/>
              </w:tabs>
              <w:spacing w:line="280" w:lineRule="exact"/>
              <w:jc w:val="both"/>
              <w:rPr>
                <w:rFonts w:eastAsia="Times" w:cs="Times New Roman"/>
                <w:b/>
                <w:bCs/>
                <w:u w:val="single"/>
              </w:rPr>
            </w:pPr>
            <w:r>
              <w:rPr>
                <w:rFonts w:eastAsia="Times" w:cs="Times New Roman"/>
                <w:bCs/>
              </w:rPr>
              <w:t xml:space="preserve"> </w:t>
            </w:r>
          </w:p>
          <w:p w:rsidR="009C585F" w:rsidRPr="00151EEA" w:rsidRDefault="009C585F" w:rsidP="00D17DB2">
            <w:pPr>
              <w:tabs>
                <w:tab w:val="left" w:pos="4536"/>
              </w:tabs>
              <w:spacing w:line="280" w:lineRule="exact"/>
              <w:jc w:val="both"/>
              <w:rPr>
                <w:rFonts w:eastAsia="Times" w:cs="Times New Roman"/>
                <w:b/>
                <w:bCs/>
                <w:sz w:val="18"/>
                <w:szCs w:val="18"/>
                <w:u w:val="single"/>
              </w:rPr>
            </w:pPr>
            <w:r w:rsidRPr="00151EEA">
              <w:rPr>
                <w:rFonts w:eastAsia="Times" w:cs="Times New Roman"/>
                <w:b/>
                <w:bCs/>
                <w:sz w:val="18"/>
                <w:szCs w:val="18"/>
                <w:u w:val="single"/>
              </w:rPr>
              <w:t>SAINT AMAND MONTROND</w:t>
            </w:r>
          </w:p>
          <w:p w:rsidR="009C585F" w:rsidRPr="003D387C" w:rsidRDefault="009C585F" w:rsidP="00D17DB2">
            <w:pPr>
              <w:tabs>
                <w:tab w:val="left" w:pos="4536"/>
              </w:tabs>
              <w:spacing w:line="280" w:lineRule="exact"/>
              <w:jc w:val="both"/>
              <w:rPr>
                <w:rFonts w:eastAsia="Times" w:cs="Times New Roman"/>
                <w:bCs/>
                <w:sz w:val="18"/>
                <w:szCs w:val="18"/>
              </w:rPr>
            </w:pPr>
            <w:proofErr w:type="spellStart"/>
            <w:r w:rsidRPr="009C585F">
              <w:rPr>
                <w:rFonts w:eastAsia="Times" w:cs="Times New Roman"/>
                <w:bCs/>
                <w:sz w:val="18"/>
                <w:szCs w:val="18"/>
              </w:rPr>
              <w:t>Arcomps</w:t>
            </w:r>
            <w:proofErr w:type="spellEnd"/>
            <w:r w:rsidRPr="009C585F">
              <w:rPr>
                <w:rFonts w:eastAsia="Times" w:cs="Times New Roman"/>
                <w:bCs/>
                <w:sz w:val="18"/>
                <w:szCs w:val="18"/>
              </w:rPr>
              <w:t>-Fosse-Nouvelle ;</w:t>
            </w:r>
          </w:p>
          <w:p w:rsidR="009C585F" w:rsidRDefault="009C585F" w:rsidP="00D17DB2">
            <w:pPr>
              <w:tabs>
                <w:tab w:val="left" w:pos="4536"/>
              </w:tabs>
              <w:spacing w:line="280" w:lineRule="exact"/>
              <w:jc w:val="both"/>
              <w:rPr>
                <w:rFonts w:eastAsia="Times" w:cs="Times New Roman"/>
                <w:bCs/>
                <w:sz w:val="18"/>
                <w:szCs w:val="18"/>
              </w:rPr>
            </w:pPr>
            <w:r w:rsidRPr="003D387C">
              <w:rPr>
                <w:rFonts w:eastAsia="Times" w:cs="Times New Roman"/>
                <w:bCs/>
                <w:sz w:val="18"/>
                <w:szCs w:val="18"/>
              </w:rPr>
              <w:t>Charenton-du-Cher ; Colombiers ;</w:t>
            </w:r>
          </w:p>
          <w:p w:rsidR="009C585F" w:rsidRPr="003D387C" w:rsidRDefault="009C585F" w:rsidP="00D17DB2">
            <w:pPr>
              <w:tabs>
                <w:tab w:val="left" w:pos="4536"/>
              </w:tabs>
              <w:spacing w:line="280" w:lineRule="exact"/>
              <w:jc w:val="both"/>
              <w:rPr>
                <w:rFonts w:eastAsia="Times" w:cs="Times New Roman"/>
                <w:bCs/>
                <w:sz w:val="18"/>
                <w:szCs w:val="18"/>
              </w:rPr>
            </w:pPr>
            <w:r w:rsidRPr="003D387C">
              <w:rPr>
                <w:rFonts w:eastAsia="Times" w:cs="Times New Roman"/>
                <w:bCs/>
                <w:sz w:val="18"/>
                <w:szCs w:val="18"/>
              </w:rPr>
              <w:t>La Celle</w:t>
            </w:r>
            <w:r>
              <w:rPr>
                <w:rFonts w:eastAsia="Times" w:cs="Times New Roman"/>
                <w:bCs/>
                <w:sz w:val="18"/>
                <w:szCs w:val="18"/>
              </w:rPr>
              <w:t xml:space="preserve"> </w:t>
            </w:r>
            <w:r w:rsidRPr="003D387C">
              <w:rPr>
                <w:rFonts w:eastAsia="Times" w:cs="Times New Roman"/>
                <w:bCs/>
                <w:sz w:val="18"/>
                <w:szCs w:val="18"/>
              </w:rPr>
              <w:t xml:space="preserve">; </w:t>
            </w:r>
            <w:r w:rsidRPr="009C585F">
              <w:rPr>
                <w:rFonts w:eastAsia="Times" w:cs="Times New Roman"/>
                <w:bCs/>
                <w:sz w:val="18"/>
                <w:szCs w:val="18"/>
              </w:rPr>
              <w:t>Saint-Pierre-les-</w:t>
            </w:r>
            <w:proofErr w:type="spellStart"/>
            <w:r w:rsidRPr="009C585F">
              <w:rPr>
                <w:rFonts w:eastAsia="Times" w:cs="Times New Roman"/>
                <w:bCs/>
                <w:sz w:val="18"/>
                <w:szCs w:val="18"/>
              </w:rPr>
              <w:t>Etieux</w:t>
            </w:r>
            <w:proofErr w:type="spellEnd"/>
            <w:r>
              <w:rPr>
                <w:rFonts w:eastAsia="Times" w:cs="Times New Roman"/>
                <w:bCs/>
              </w:rPr>
              <w:t xml:space="preserve"> ; </w:t>
            </w:r>
            <w:proofErr w:type="spellStart"/>
            <w:r w:rsidR="003D61D8">
              <w:rPr>
                <w:rFonts w:eastAsia="Times" w:cs="Times New Roman"/>
                <w:bCs/>
                <w:sz w:val="18"/>
                <w:szCs w:val="18"/>
              </w:rPr>
              <w:t>Vallenay</w:t>
            </w:r>
            <w:proofErr w:type="spellEnd"/>
          </w:p>
          <w:p w:rsidR="009C585F" w:rsidRPr="003D387C" w:rsidRDefault="009C585F" w:rsidP="00D17DB2">
            <w:pPr>
              <w:tabs>
                <w:tab w:val="left" w:pos="4536"/>
              </w:tabs>
              <w:spacing w:line="280" w:lineRule="exact"/>
              <w:jc w:val="both"/>
              <w:rPr>
                <w:rFonts w:eastAsia="Times" w:cs="Times New Roman"/>
                <w:bCs/>
                <w:sz w:val="18"/>
                <w:szCs w:val="18"/>
              </w:rPr>
            </w:pPr>
          </w:p>
          <w:p w:rsidR="009C585F" w:rsidRPr="003D387C" w:rsidRDefault="009C585F" w:rsidP="00D17DB2">
            <w:pPr>
              <w:tabs>
                <w:tab w:val="left" w:pos="4536"/>
              </w:tabs>
              <w:spacing w:line="280" w:lineRule="exact"/>
              <w:jc w:val="both"/>
              <w:rPr>
                <w:rFonts w:eastAsia="Times" w:cs="Times New Roman"/>
                <w:b/>
                <w:bCs/>
                <w:sz w:val="18"/>
                <w:szCs w:val="18"/>
                <w:u w:val="single"/>
              </w:rPr>
            </w:pPr>
            <w:r w:rsidRPr="003D387C">
              <w:rPr>
                <w:rFonts w:eastAsia="Times" w:cs="Times New Roman"/>
                <w:b/>
                <w:bCs/>
                <w:sz w:val="18"/>
                <w:szCs w:val="18"/>
                <w:u w:val="single"/>
              </w:rPr>
              <w:t>LIGNIERES</w:t>
            </w:r>
          </w:p>
          <w:p w:rsidR="009C585F" w:rsidRDefault="009C585F" w:rsidP="00D17DB2">
            <w:pPr>
              <w:tabs>
                <w:tab w:val="left" w:pos="4536"/>
              </w:tabs>
              <w:spacing w:line="280" w:lineRule="exact"/>
              <w:jc w:val="both"/>
              <w:rPr>
                <w:rFonts w:eastAsia="Times" w:cs="Times New Roman"/>
                <w:bCs/>
                <w:sz w:val="18"/>
                <w:szCs w:val="18"/>
              </w:rPr>
            </w:pPr>
            <w:proofErr w:type="spellStart"/>
            <w:r w:rsidRPr="003D387C">
              <w:rPr>
                <w:rFonts w:eastAsia="Times" w:cs="Times New Roman"/>
                <w:bCs/>
                <w:sz w:val="18"/>
                <w:szCs w:val="18"/>
              </w:rPr>
              <w:t>Ineuil</w:t>
            </w:r>
            <w:proofErr w:type="spellEnd"/>
            <w:r w:rsidRPr="003D387C">
              <w:rPr>
                <w:rFonts w:eastAsia="Times" w:cs="Times New Roman"/>
                <w:bCs/>
                <w:sz w:val="18"/>
                <w:szCs w:val="18"/>
              </w:rPr>
              <w:t xml:space="preserve"> ; La Celle-Condé ; </w:t>
            </w:r>
          </w:p>
          <w:p w:rsidR="009C585F" w:rsidRPr="003D387C" w:rsidRDefault="009C585F" w:rsidP="00D17DB2">
            <w:pPr>
              <w:tabs>
                <w:tab w:val="left" w:pos="4536"/>
              </w:tabs>
              <w:spacing w:line="280" w:lineRule="exact"/>
              <w:jc w:val="both"/>
              <w:rPr>
                <w:rFonts w:eastAsia="Times" w:cs="Times New Roman"/>
                <w:bCs/>
                <w:sz w:val="18"/>
                <w:szCs w:val="18"/>
              </w:rPr>
            </w:pPr>
            <w:proofErr w:type="spellStart"/>
            <w:r w:rsidRPr="003D387C">
              <w:rPr>
                <w:rFonts w:eastAsia="Times" w:cs="Times New Roman"/>
                <w:bCs/>
                <w:sz w:val="18"/>
                <w:szCs w:val="18"/>
              </w:rPr>
              <w:t>Rezay</w:t>
            </w:r>
            <w:proofErr w:type="spellEnd"/>
            <w:r w:rsidRPr="003D387C">
              <w:rPr>
                <w:rFonts w:eastAsia="Times" w:cs="Times New Roman"/>
                <w:bCs/>
                <w:sz w:val="18"/>
                <w:szCs w:val="18"/>
              </w:rPr>
              <w:t> ;</w:t>
            </w:r>
            <w:r>
              <w:rPr>
                <w:rFonts w:eastAsia="Times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3D61D8">
              <w:rPr>
                <w:rFonts w:eastAsia="Times" w:cs="Times New Roman"/>
                <w:bCs/>
                <w:sz w:val="18"/>
                <w:szCs w:val="18"/>
              </w:rPr>
              <w:t>Touchay</w:t>
            </w:r>
            <w:proofErr w:type="spellEnd"/>
          </w:p>
          <w:p w:rsidR="009C585F" w:rsidRPr="0089003F" w:rsidRDefault="009C585F" w:rsidP="00D17DB2">
            <w:pPr>
              <w:tabs>
                <w:tab w:val="left" w:pos="551"/>
              </w:tabs>
              <w:spacing w:line="255" w:lineRule="exact"/>
              <w:ind w:firstLine="569"/>
              <w:rPr>
                <w:rFonts w:eastAsia="Times New Roman" w:cs="Vijaya"/>
                <w:sz w:val="24"/>
              </w:rPr>
            </w:pPr>
          </w:p>
          <w:p w:rsidR="009C585F" w:rsidRPr="0089003F" w:rsidRDefault="009C585F" w:rsidP="00D17DB2">
            <w:pPr>
              <w:tabs>
                <w:tab w:val="left" w:pos="551"/>
              </w:tabs>
              <w:spacing w:line="255" w:lineRule="exact"/>
              <w:ind w:firstLine="569"/>
              <w:rPr>
                <w:rFonts w:eastAsia="Times New Roman" w:cs="Vijaya"/>
                <w:sz w:val="24"/>
              </w:rPr>
            </w:pPr>
          </w:p>
          <w:p w:rsidR="009C585F" w:rsidRPr="0089003F" w:rsidRDefault="009C585F" w:rsidP="00D17DB2">
            <w:pPr>
              <w:tabs>
                <w:tab w:val="left" w:pos="551"/>
              </w:tabs>
              <w:spacing w:line="255" w:lineRule="exact"/>
              <w:ind w:firstLine="569"/>
              <w:rPr>
                <w:rFonts w:eastAsia="Times New Roman" w:cs="Vijaya"/>
                <w:sz w:val="24"/>
              </w:rPr>
            </w:pPr>
          </w:p>
          <w:p w:rsidR="009C585F" w:rsidRPr="0089003F" w:rsidRDefault="009C585F" w:rsidP="00D17DB2">
            <w:pPr>
              <w:tabs>
                <w:tab w:val="left" w:pos="551"/>
              </w:tabs>
              <w:spacing w:line="255" w:lineRule="exact"/>
              <w:rPr>
                <w:rFonts w:eastAsia="Times New Roman" w:cs="Vijaya"/>
                <w:sz w:val="24"/>
              </w:rPr>
            </w:pPr>
          </w:p>
          <w:p w:rsidR="009C585F" w:rsidRPr="0089003F" w:rsidRDefault="009C585F" w:rsidP="00D17DB2">
            <w:pPr>
              <w:tabs>
                <w:tab w:val="left" w:pos="551"/>
              </w:tabs>
              <w:spacing w:line="255" w:lineRule="exact"/>
              <w:ind w:firstLine="569"/>
              <w:rPr>
                <w:rFonts w:eastAsia="Times New Roman" w:cs="Vijaya"/>
                <w:sz w:val="24"/>
              </w:rPr>
            </w:pPr>
          </w:p>
        </w:tc>
      </w:tr>
    </w:tbl>
    <w:p w:rsidR="009C585F" w:rsidRDefault="009C585F" w:rsidP="009C585F">
      <w:pPr>
        <w:pStyle w:val="Corpsdetexte"/>
        <w:spacing w:before="6"/>
        <w:rPr>
          <w:sz w:val="19"/>
        </w:rPr>
      </w:pPr>
    </w:p>
    <w:p w:rsidR="009C585F" w:rsidRDefault="009C585F" w:rsidP="009C585F">
      <w:pPr>
        <w:pStyle w:val="Corpsdetexte"/>
        <w:spacing w:before="6"/>
        <w:jc w:val="center"/>
        <w:rPr>
          <w:sz w:val="19"/>
        </w:rPr>
      </w:pPr>
    </w:p>
    <w:sectPr w:rsidR="009C585F" w:rsidSect="009C58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600" w:right="1520" w:bottom="1240" w:left="1320" w:header="720" w:footer="10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763" w:rsidRDefault="008E2763">
      <w:r>
        <w:separator/>
      </w:r>
    </w:p>
  </w:endnote>
  <w:endnote w:type="continuationSeparator" w:id="0">
    <w:p w:rsidR="008E2763" w:rsidRDefault="008E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85F" w:rsidRDefault="009C585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85F" w:rsidRPr="009C585F" w:rsidRDefault="009C585F" w:rsidP="009C585F">
    <w:pPr>
      <w:pStyle w:val="Pieddepage"/>
      <w:jc w:val="center"/>
      <w:rPr>
        <w:color w:val="548DD4" w:themeColor="text2" w:themeTint="99"/>
        <w:sz w:val="16"/>
        <w:szCs w:val="16"/>
      </w:rPr>
    </w:pPr>
    <w:r w:rsidRPr="009C585F">
      <w:rPr>
        <w:color w:val="548DD4" w:themeColor="text2" w:themeTint="99"/>
        <w:sz w:val="16"/>
        <w:szCs w:val="16"/>
      </w:rPr>
      <w:t xml:space="preserve">Direction de la </w:t>
    </w:r>
    <w:r w:rsidR="00C46C72">
      <w:rPr>
        <w:color w:val="548DD4" w:themeColor="text2" w:themeTint="99"/>
        <w:sz w:val="16"/>
        <w:szCs w:val="16"/>
      </w:rPr>
      <w:t>C</w:t>
    </w:r>
    <w:r w:rsidRPr="009C585F">
      <w:rPr>
        <w:rFonts w:ascii="Arial" w:hAnsi="Arial" w:cs="Arial"/>
        <w:color w:val="548DD4" w:themeColor="text2" w:themeTint="99"/>
        <w:sz w:val="16"/>
        <w:szCs w:val="16"/>
      </w:rPr>
      <w:t>ulture</w:t>
    </w:r>
    <w:r w:rsidR="00F66DD3">
      <w:rPr>
        <w:color w:val="548DD4" w:themeColor="text2" w:themeTint="99"/>
        <w:sz w:val="16"/>
        <w:szCs w:val="16"/>
      </w:rPr>
      <w:t xml:space="preserve"> – Décembre </w:t>
    </w:r>
    <w:r w:rsidR="00F66DD3">
      <w:rPr>
        <w:color w:val="548DD4" w:themeColor="text2" w:themeTint="99"/>
        <w:sz w:val="16"/>
        <w:szCs w:val="16"/>
      </w:rPr>
      <w:t>2024</w:t>
    </w:r>
    <w:bookmarkStart w:id="0" w:name="_GoBack"/>
    <w:bookmarkEnd w:id="0"/>
  </w:p>
  <w:p w:rsidR="009C585F" w:rsidRDefault="009C585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85F" w:rsidRDefault="009C58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763" w:rsidRDefault="008E2763">
      <w:r>
        <w:separator/>
      </w:r>
    </w:p>
  </w:footnote>
  <w:footnote w:type="continuationSeparator" w:id="0">
    <w:p w:rsidR="008E2763" w:rsidRDefault="008E2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85F" w:rsidRDefault="009C585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85F" w:rsidRDefault="009C585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85F" w:rsidRDefault="009C585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70"/>
    <w:rsid w:val="0001370F"/>
    <w:rsid w:val="00013CE8"/>
    <w:rsid w:val="00076730"/>
    <w:rsid w:val="00101A15"/>
    <w:rsid w:val="00101EC6"/>
    <w:rsid w:val="00125B77"/>
    <w:rsid w:val="00151EEA"/>
    <w:rsid w:val="001C4AD4"/>
    <w:rsid w:val="00384460"/>
    <w:rsid w:val="00387B63"/>
    <w:rsid w:val="003C2E52"/>
    <w:rsid w:val="003D61D8"/>
    <w:rsid w:val="003F62CA"/>
    <w:rsid w:val="00437AB5"/>
    <w:rsid w:val="00456748"/>
    <w:rsid w:val="00470042"/>
    <w:rsid w:val="00487D9A"/>
    <w:rsid w:val="004D213E"/>
    <w:rsid w:val="00571CDB"/>
    <w:rsid w:val="005E6F48"/>
    <w:rsid w:val="00684205"/>
    <w:rsid w:val="006B7E61"/>
    <w:rsid w:val="006D3D1B"/>
    <w:rsid w:val="00727B22"/>
    <w:rsid w:val="0073769C"/>
    <w:rsid w:val="00803C4E"/>
    <w:rsid w:val="0081703E"/>
    <w:rsid w:val="00833C74"/>
    <w:rsid w:val="00873F63"/>
    <w:rsid w:val="008D1C5C"/>
    <w:rsid w:val="008E2763"/>
    <w:rsid w:val="0096017E"/>
    <w:rsid w:val="00965BF6"/>
    <w:rsid w:val="009678B8"/>
    <w:rsid w:val="009C585F"/>
    <w:rsid w:val="00A217D6"/>
    <w:rsid w:val="00A26828"/>
    <w:rsid w:val="00A56270"/>
    <w:rsid w:val="00AE1F8D"/>
    <w:rsid w:val="00AF309F"/>
    <w:rsid w:val="00AF5FCD"/>
    <w:rsid w:val="00B0015F"/>
    <w:rsid w:val="00B9470C"/>
    <w:rsid w:val="00B97561"/>
    <w:rsid w:val="00BD08DE"/>
    <w:rsid w:val="00BD1DD2"/>
    <w:rsid w:val="00BE17A7"/>
    <w:rsid w:val="00C1254E"/>
    <w:rsid w:val="00C20A4B"/>
    <w:rsid w:val="00C31552"/>
    <w:rsid w:val="00C46C72"/>
    <w:rsid w:val="00CB01FE"/>
    <w:rsid w:val="00CE0D96"/>
    <w:rsid w:val="00D52693"/>
    <w:rsid w:val="00DD0D39"/>
    <w:rsid w:val="00E27921"/>
    <w:rsid w:val="00E54E1F"/>
    <w:rsid w:val="00E642EA"/>
    <w:rsid w:val="00E80F44"/>
    <w:rsid w:val="00EA3E72"/>
    <w:rsid w:val="00EC0CCC"/>
    <w:rsid w:val="00F36916"/>
    <w:rsid w:val="00F434BC"/>
    <w:rsid w:val="00F6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FFB7A"/>
  <w15:docId w15:val="{00A54C68-08D5-4A10-9F43-CD907D5B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1"/>
    <w:qFormat/>
    <w:pPr>
      <w:ind w:left="659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uiPriority w:val="1"/>
    <w:qFormat/>
    <w:pPr>
      <w:ind w:left="679"/>
      <w:outlineLvl w:val="1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"/>
    <w:qFormat/>
    <w:pPr>
      <w:spacing w:before="99"/>
      <w:ind w:left="3501" w:right="2834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0"/>
      <w:ind w:left="526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87D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7D9A"/>
    <w:rPr>
      <w:rFonts w:ascii="Tahoma" w:eastAsia="Verdana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3C2E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C2E52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C2E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2E52"/>
    <w:rPr>
      <w:rFonts w:ascii="Verdana" w:eastAsia="Verdana" w:hAnsi="Verdana" w:cs="Verdana"/>
      <w:lang w:val="fr-FR"/>
    </w:rPr>
  </w:style>
  <w:style w:type="character" w:styleId="Lienhypertexte">
    <w:name w:val="Hyperlink"/>
    <w:basedOn w:val="Policepardfaut"/>
    <w:uiPriority w:val="99"/>
    <w:semiHidden/>
    <w:unhideWhenUsed/>
    <w:rsid w:val="00151E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mediatheque@departement18.f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 Navette 1 BAR Nord-2021</vt:lpstr>
    </vt:vector>
  </TitlesOfParts>
  <Company>CD18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 Navette 1 BAR Nord-2021</dc:title>
  <dc:creator>VFOURDRAIN</dc:creator>
  <cp:keywords>()</cp:keywords>
  <cp:lastModifiedBy>Muriel SAINTON</cp:lastModifiedBy>
  <cp:revision>7</cp:revision>
  <cp:lastPrinted>2024-10-03T11:55:00Z</cp:lastPrinted>
  <dcterms:created xsi:type="dcterms:W3CDTF">2024-10-03T09:07:00Z</dcterms:created>
  <dcterms:modified xsi:type="dcterms:W3CDTF">2024-12-23T09:37:00Z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2021-02-04T00:00:00Z</vt:filetime>
  </property>
</Properties>
</file>